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DAC1" w14:textId="0FDBEE98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867F8B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3</w:t>
      </w:r>
    </w:p>
    <w:p w14:paraId="5A8DEBBD" w14:textId="2208E8A1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867F8B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3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Autumn Term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6DDE5204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a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brand-new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and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first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867F8B">
        <w:rPr>
          <w:rFonts w:asciiTheme="majorHAnsi" w:hAnsiTheme="majorHAnsi" w:cstheme="majorHAnsi"/>
          <w:color w:val="000000" w:themeColor="text1"/>
          <w:lang w:val="en-US"/>
        </w:rPr>
        <w:t>3</w:t>
      </w:r>
      <w:r w:rsidR="006D37C3">
        <w:rPr>
          <w:rFonts w:asciiTheme="majorHAnsi" w:hAnsiTheme="majorHAnsi" w:cstheme="majorHAnsi"/>
          <w:color w:val="000000" w:themeColor="text1"/>
          <w:lang w:val="en-US"/>
        </w:rPr>
        <w:t xml:space="preserve"> with their wonderful teacher </w:t>
      </w:r>
      <w:proofErr w:type="spellStart"/>
      <w:r w:rsidR="00867F8B">
        <w:rPr>
          <w:rFonts w:asciiTheme="majorHAnsi" w:hAnsiTheme="majorHAnsi" w:cstheme="majorHAnsi"/>
          <w:color w:val="000000" w:themeColor="text1"/>
          <w:lang w:val="en-US"/>
        </w:rPr>
        <w:t>Mrs</w:t>
      </w:r>
      <w:proofErr w:type="spellEnd"/>
      <w:r w:rsidR="00867F8B">
        <w:rPr>
          <w:rFonts w:asciiTheme="majorHAnsi" w:hAnsiTheme="majorHAnsi" w:cstheme="majorHAnsi"/>
          <w:color w:val="000000" w:themeColor="text1"/>
          <w:lang w:val="en-US"/>
        </w:rPr>
        <w:t xml:space="preserve"> Brereton (in the absence of </w:t>
      </w:r>
      <w:proofErr w:type="spellStart"/>
      <w:r w:rsidR="00867F8B">
        <w:rPr>
          <w:rFonts w:asciiTheme="majorHAnsi" w:hAnsiTheme="majorHAnsi" w:cstheme="majorHAnsi"/>
          <w:color w:val="000000" w:themeColor="text1"/>
          <w:lang w:val="en-US"/>
        </w:rPr>
        <w:t>Mrs</w:t>
      </w:r>
      <w:proofErr w:type="spellEnd"/>
      <w:r w:rsidR="00867F8B">
        <w:rPr>
          <w:rFonts w:asciiTheme="majorHAnsi" w:hAnsiTheme="majorHAnsi" w:cstheme="majorHAnsi"/>
          <w:color w:val="000000" w:themeColor="text1"/>
          <w:lang w:val="en-US"/>
        </w:rPr>
        <w:t xml:space="preserve"> Moore)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year,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proofErr w:type="gramStart"/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proofErr w:type="gramEnd"/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proofErr w:type="spellStart"/>
      <w:r w:rsidR="003D54BE">
        <w:rPr>
          <w:rFonts w:asciiTheme="majorHAnsi" w:hAnsiTheme="majorHAnsi" w:cstheme="majorHAnsi"/>
          <w:color w:val="000000" w:themeColor="text1"/>
          <w:lang w:val="en-US"/>
        </w:rPr>
        <w:t>apart</w:t>
      </w:r>
      <w:proofErr w:type="spellEnd"/>
      <w:r w:rsidR="003D54BE">
        <w:rPr>
          <w:rFonts w:asciiTheme="majorHAnsi" w:hAnsiTheme="majorHAnsi" w:cstheme="majorHAnsi"/>
          <w:color w:val="000000" w:themeColor="text1"/>
          <w:lang w:val="en-US"/>
        </w:rPr>
        <w:t xml:space="preserve"> of this term!</w:t>
      </w:r>
    </w:p>
    <w:p w14:paraId="11999265" w14:textId="0AEA5724" w:rsidR="00D61440" w:rsidRPr="002E48E4" w:rsidRDefault="003E726A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 will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be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are so excited to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Autumn term 2023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867F8B">
        <w:rPr>
          <w:rFonts w:asciiTheme="majorHAnsi" w:hAnsiTheme="majorHAnsi" w:cstheme="majorHAnsi"/>
          <w:i/>
          <w:iCs/>
          <w:color w:val="000000" w:themeColor="text1"/>
          <w:lang w:val="en-US"/>
        </w:rPr>
        <w:t>3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73DD8E3" w14:textId="580D7EA7" w:rsidR="006B4FE5" w:rsidRPr="002E48E4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They will build upon 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223EDF76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this term, Year </w:t>
      </w:r>
      <w:r w:rsidR="00867F8B">
        <w:rPr>
          <w:rFonts w:asciiTheme="majorHAnsi" w:hAnsiTheme="majorHAnsi" w:cstheme="majorHAnsi"/>
          <w:color w:val="000000" w:themeColor="text1"/>
          <w:lang w:val="en-US"/>
        </w:rPr>
        <w:t>3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‘Fabulous </w:t>
      </w:r>
      <w:proofErr w:type="gramStart"/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Finish day</w:t>
      </w:r>
      <w:proofErr w:type="gramEnd"/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>from across their topic ‘</w:t>
      </w:r>
      <w:r w:rsidR="00867F8B">
        <w:rPr>
          <w:rFonts w:asciiTheme="majorHAnsi" w:hAnsiTheme="majorHAnsi" w:cstheme="majorHAnsi"/>
          <w:color w:val="000000" w:themeColor="text1"/>
          <w:lang w:val="en-US"/>
        </w:rPr>
        <w:t>Stone age to Iron age’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731CE3E4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867F8B">
        <w:rPr>
          <w:rFonts w:asciiTheme="majorHAnsi" w:hAnsiTheme="majorHAnsi" w:cstheme="majorHAnsi"/>
          <w:b/>
          <w:bCs/>
          <w:color w:val="000000" w:themeColor="text1"/>
          <w:lang w:val="en-US"/>
        </w:rPr>
        <w:t>The stone age or Iron age’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gramStart"/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proofErr w:type="gramEnd"/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etc</w:t>
      </w:r>
      <w:proofErr w:type="spellEnd"/>
      <w:r w:rsidR="00D6753B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the world is their Oyster!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14069837" w14:textId="16922A7A" w:rsidR="00517E28" w:rsidRPr="00F01E06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D6753B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3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0B74B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Tuesday 12th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December 2023 ***</w:t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</w:p>
    <w:p w14:paraId="1FEEEF20" w14:textId="205441E6" w:rsidR="001C491D" w:rsidRPr="002E48E4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On another important note, 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>Class teachers will be sending out correspondence regarding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323236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welcome to class meetings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323236" w:rsidRPr="00CA70ED">
        <w:rPr>
          <w:rFonts w:asciiTheme="majorHAnsi" w:hAnsiTheme="majorHAnsi" w:cstheme="majorHAnsi"/>
          <w:color w:val="000000" w:themeColor="text1"/>
          <w:u w:val="single"/>
          <w:lang w:val="en-US"/>
        </w:rPr>
        <w:t>which will take place next week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This will just be a short meeting 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for you to meet the team, and for teachers to share with </w:t>
      </w:r>
      <w:proofErr w:type="gramStart"/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proofErr w:type="gramEnd"/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important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expectations,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dates and deadlines for things such as PE and homework.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It will also be an opportunity to ask any questions regarding </w:t>
      </w:r>
      <w:r w:rsidR="0007365F">
        <w:rPr>
          <w:rFonts w:asciiTheme="majorHAnsi" w:hAnsiTheme="majorHAnsi" w:cstheme="majorHAnsi"/>
          <w:color w:val="000000" w:themeColor="text1"/>
          <w:lang w:val="en-US"/>
        </w:rPr>
        <w:t xml:space="preserve">the year </w:t>
      </w:r>
      <w:r w:rsidR="00D6753B">
        <w:rPr>
          <w:rFonts w:asciiTheme="majorHAnsi" w:hAnsiTheme="majorHAnsi" w:cstheme="majorHAnsi"/>
          <w:color w:val="000000" w:themeColor="text1"/>
          <w:lang w:val="en-US"/>
        </w:rPr>
        <w:t>3</w:t>
      </w:r>
      <w:r w:rsidR="0007365F">
        <w:rPr>
          <w:rFonts w:asciiTheme="majorHAnsi" w:hAnsiTheme="majorHAnsi" w:cstheme="majorHAnsi"/>
          <w:color w:val="000000" w:themeColor="text1"/>
          <w:lang w:val="en-US"/>
        </w:rPr>
        <w:t xml:space="preserve"> journey.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If for any reason you cannot attend this meeting, do not worry, we can catch up with you on another occasion</w:t>
      </w:r>
      <w:r w:rsidR="00160D23">
        <w:rPr>
          <w:rFonts w:asciiTheme="majorHAnsi" w:hAnsiTheme="majorHAnsi" w:cstheme="majorHAnsi"/>
          <w:color w:val="000000" w:themeColor="text1"/>
          <w:lang w:val="en-US"/>
        </w:rPr>
        <w:t>!</w:t>
      </w:r>
    </w:p>
    <w:p w14:paraId="58D6148C" w14:textId="576AE7DE" w:rsidR="001B47A0" w:rsidRDefault="001B47A0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41CC1258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on Dojo throughout the 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751E4FE2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 are truly excited for the year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486726DA" w14:textId="39521D61" w:rsidR="0007365F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</w:t>
      </w:r>
      <w:r w:rsidR="00BA0FD6">
        <w:rPr>
          <w:rFonts w:asciiTheme="majorHAnsi" w:hAnsiTheme="majorHAnsi" w:cstheme="majorHAnsi"/>
          <w:color w:val="000000" w:themeColor="text1"/>
          <w:lang w:val="en-US"/>
        </w:rPr>
        <w:t xml:space="preserve"> look forward to meeting you all,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7CEC778F" w:rsidR="0007365F" w:rsidRPr="00181585" w:rsidRDefault="00657259" w:rsidP="0086045B">
      <w:pPr>
        <w:rPr>
          <w:rFonts w:ascii="Lucida Calligraphy" w:hAnsi="Lucida Calligraphy" w:cstheme="majorHAnsi"/>
          <w:lang w:val="en-US"/>
        </w:rPr>
      </w:pPr>
      <w:r>
        <w:rPr>
          <w:rFonts w:ascii="Lucida Calligraphy" w:hAnsi="Lucida Calligraphy" w:cstheme="majorHAnsi"/>
          <w:lang w:val="en-US"/>
        </w:rPr>
        <w:t xml:space="preserve">                      </w:t>
      </w:r>
      <w:r w:rsidR="00383E00" w:rsidRPr="00181585">
        <w:rPr>
          <w:rFonts w:asciiTheme="majorHAnsi" w:hAnsiTheme="majorHAnsi" w:cstheme="majorHAnsi"/>
          <w:lang w:val="en-US"/>
        </w:rPr>
        <w:t xml:space="preserve">and </w:t>
      </w:r>
      <w:r w:rsidR="00383E00" w:rsidRPr="00181585">
        <w:rPr>
          <w:rFonts w:ascii="Lucida Calligraphy" w:hAnsi="Lucida Calligraphy" w:cstheme="majorHAnsi"/>
          <w:lang w:val="en-US"/>
        </w:rPr>
        <w:t xml:space="preserve">    </w:t>
      </w:r>
    </w:p>
    <w:p w14:paraId="56D09DF6" w14:textId="3926A074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181585">
        <w:rPr>
          <w:rFonts w:asciiTheme="majorHAnsi" w:hAnsiTheme="majorHAnsi" w:cstheme="majorHAnsi"/>
          <w:b/>
          <w:bCs/>
          <w:lang w:val="en-US"/>
        </w:rPr>
        <w:t>Principal</w:t>
      </w:r>
      <w:r w:rsidR="00383E00" w:rsidRPr="00181585">
        <w:rPr>
          <w:rFonts w:asciiTheme="majorHAnsi" w:hAnsiTheme="majorHAnsi" w:cstheme="majorHAnsi"/>
          <w:b/>
          <w:bCs/>
          <w:lang w:val="en-US"/>
        </w:rPr>
        <w:t xml:space="preserve">                                      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18CC7733" w:rsidR="0042770A" w:rsidRDefault="007F1D36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22A48256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AD0872" w:rsidRPr="00AD0872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Painting and mixed media:</w:t>
                            </w:r>
                            <w:r w:rsidR="00AD0872" w:rsidRPr="00AD0872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Prehistoric painting </w:t>
                            </w:r>
                            <w:r w:rsidR="00AD0872" w:rsidRPr="00AD0872">
                              <w:rPr>
                                <w:rStyle w:val="normaltextrun"/>
                                <w:rFonts w:ascii="Twinkl" w:hAnsi="Twink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(History link)</w:t>
                            </w:r>
                            <w:r w:rsidR="00116F98" w:rsidRPr="00AD0872">
                              <w:rPr>
                                <w:rStyle w:val="normaltextrun"/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116F98" w:rsidRPr="00AD0872">
                              <w:rPr>
                                <w:rStyle w:val="normaltextrun"/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AD0872" w:rsidRPr="00AD0872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Electrical systems:</w:t>
                            </w:r>
                            <w:r w:rsidR="00AD0872" w:rsidRPr="00AD0872">
                              <w:rPr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Electrical posters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8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31.5pt;width:236.5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" fillcolor="white [3201]" strokecolor="#7030a0" strokeweight="3pt">
                <v:textbox>
                  <w:txbxContent>
                    <w:p w14:paraId="442BE882" w14:textId="22A48256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AD0872" w:rsidRPr="00AD0872">
                        <w:rPr>
                          <w:rStyle w:val="normaltextrun"/>
                          <w:rFonts w:ascii="Twinkl" w:hAnsi="Twink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Painting and mixed media:</w:t>
                      </w:r>
                      <w:r w:rsidR="00AD0872" w:rsidRPr="00AD0872">
                        <w:rPr>
                          <w:rStyle w:val="normaltextrun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Prehistoric painting </w:t>
                      </w:r>
                      <w:r w:rsidR="00AD0872" w:rsidRPr="00AD0872">
                        <w:rPr>
                          <w:rStyle w:val="normaltextrun"/>
                          <w:rFonts w:ascii="Twinkl" w:hAnsi="Twink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(History link)</w:t>
                      </w:r>
                      <w:r w:rsidR="00116F98" w:rsidRPr="00AD0872">
                        <w:rPr>
                          <w:rStyle w:val="normaltextrun"/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116F98" w:rsidRPr="00AD0872">
                        <w:rPr>
                          <w:rStyle w:val="normaltextrun"/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AD0872" w:rsidRPr="00AD0872">
                        <w:rPr>
                          <w:rFonts w:ascii="Twinkl" w:hAnsi="Twink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Electrical systems:</w:t>
                      </w:r>
                      <w:r w:rsidR="00AD0872" w:rsidRPr="00AD0872">
                        <w:rPr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Electrical posters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Online</w:t>
                            </w:r>
                            <w:r w:rsidR="0001658A"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0CC29431" w14:textId="1000A109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PANTS Campaign</w:t>
                            </w:r>
                          </w:p>
                          <w:p w14:paraId="056FBC24" w14:textId="7DCBC146" w:rsidR="00EC2C73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Being me in my world</w:t>
                            </w:r>
                          </w:p>
                          <w:p w14:paraId="3596AA7B" w14:textId="7F715CFD" w:rsidR="00383E00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World Mental Health Day</w:t>
                            </w:r>
                          </w:p>
                          <w:p w14:paraId="3F4E577E" w14:textId="77777777" w:rsidR="004F5808" w:rsidRDefault="004F5808" w:rsidP="00016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7" type="#_x0000_t202" style="position:absolute;margin-left:385.5pt;margin-top:-39pt;width:138.75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UmPA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DSL’s- who I can talk to</w:t>
                      </w:r>
                    </w:p>
                    <w:p w14:paraId="032E8C99" w14:textId="5724E778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Online</w:t>
                      </w:r>
                      <w:r w:rsidR="0001658A"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Safety</w:t>
                      </w:r>
                    </w:p>
                    <w:p w14:paraId="0CC29431" w14:textId="1000A109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PANTS Campaign</w:t>
                      </w:r>
                    </w:p>
                    <w:p w14:paraId="056FBC24" w14:textId="7DCBC146" w:rsidR="00EC2C73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Being me in my world</w:t>
                      </w:r>
                    </w:p>
                    <w:p w14:paraId="3596AA7B" w14:textId="7F715CFD" w:rsidR="00383E00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Celebrating Difference</w:t>
                      </w:r>
                    </w:p>
                    <w:p w14:paraId="0CB00DA3" w14:textId="6957C13F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World Mental Health Day</w:t>
                      </w:r>
                    </w:p>
                    <w:p w14:paraId="3F4E577E" w14:textId="77777777" w:rsidR="00000000" w:rsidRDefault="00000000" w:rsidP="00016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E7F9B" wp14:editId="4651EA0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7980C502" w14:textId="449939D4" w:rsidR="00CD3E25" w:rsidRPr="00D82945" w:rsidRDefault="00D82945" w:rsidP="00D82945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FF6CC9"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>Stone age to the Iron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E7F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533.25pt;margin-top:-37.5pt;width:204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Ix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VbZU7OF4oiMGTgNk9V8VWNVa2bdMzM4PcgEboR7wqOUgFnBWaKkAvP7b/fe&#10;H5uKVkpanMac2l97ZgQl8ofCdk+S4dCPb1CGo/sUFXNr2d5a1L5ZAFKV4O5pHkTv72QvlgaaV1yc&#10;uY+KJqY4xs6p68WFO+0ILh4X83lwwoHVzK3VRnMP7Un2PXvpXpnR58Y6nIlH6OeWZe/6e/L1LxXM&#10;9w7KOjTf83xi9Uw/DnuYifNi+m261YPX9fcx+wM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C0kjIx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7980C502" w14:textId="449939D4" w:rsidR="00CD3E25" w:rsidRPr="00D82945" w:rsidRDefault="00D82945" w:rsidP="00D82945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  <w:r w:rsidR="00FF6CC9"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>Stone age to the Iron age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8E0D" wp14:editId="55F664FE">
                <wp:simplePos x="0" y="0"/>
                <wp:positionH relativeFrom="column">
                  <wp:posOffset>2543176</wp:posOffset>
                </wp:positionH>
                <wp:positionV relativeFrom="paragraph">
                  <wp:posOffset>-419100</wp:posOffset>
                </wp:positionV>
                <wp:extent cx="2171700" cy="15621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C447064" w14:textId="122BCF97" w:rsidR="000B4078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-Light</w:t>
                            </w:r>
                            <w:r>
                              <w:rPr>
                                <w:rStyle w:val="scxw206341842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Scientist- I</w:t>
                            </w:r>
                            <w:hyperlink r:id="rId10" w:tgtFrame="_blank" w:history="1">
                              <w:r>
                                <w:rPr>
                                  <w:rStyle w:val="normaltextrun"/>
                                  <w:rFonts w:ascii="Twinkl" w:hAnsi="Twinkl"/>
                                  <w:color w:val="385623"/>
                                  <w:sz w:val="18"/>
                                  <w:szCs w:val="18"/>
                                  <w:shd w:val="clear" w:color="auto" w:fill="FFFFFF"/>
                                  <w:lang w:val="en-US"/>
                                </w:rPr>
                                <w:t xml:space="preserve">bn </w:t>
                              </w:r>
                              <w:proofErr w:type="spellStart"/>
                              <w:r>
                                <w:rPr>
                                  <w:rStyle w:val="normaltextrun"/>
                                  <w:rFonts w:ascii="Twinkl" w:hAnsi="Twinkl"/>
                                  <w:color w:val="385623"/>
                                  <w:sz w:val="18"/>
                                  <w:szCs w:val="18"/>
                                  <w:shd w:val="clear" w:color="auto" w:fill="FFFFFF"/>
                                  <w:lang w:val="en-US"/>
                                </w:rPr>
                                <w:t>al-Haytham</w:t>
                              </w:r>
                              <w:proofErr w:type="spellEnd"/>
                            </w:hyperlink>
                            <w:r>
                              <w:rPr>
                                <w:rStyle w:val="normaltextrun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063E7E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i/>
                                <w:iCs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(Cultural cap)</w:t>
                            </w:r>
                            <w:r>
                              <w:rPr>
                                <w:rStyle w:val="eop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</w:p>
                          <w:p w14:paraId="10AD36C9" w14:textId="7E57BD20" w:rsidR="000B4078" w:rsidRDefault="000B4078" w:rsidP="000B407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-</w:t>
                            </w:r>
                            <w:r w:rsidR="00063E7E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Forces and magnets</w:t>
                            </w:r>
                            <w:r w:rsidR="00063E7E">
                              <w:rPr>
                                <w:rStyle w:val="scxw38582895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063E7E">
                              <w:rPr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="00063E7E">
                              <w:rPr>
                                <w:rStyle w:val="normaltextrun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Scientist-William Gilbert</w:t>
                            </w:r>
                            <w:r w:rsidR="00063E7E">
                              <w:rPr>
                                <w:rStyle w:val="eop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0301C63" w14:textId="77777777" w:rsidR="00892C85" w:rsidRPr="00CE7620" w:rsidRDefault="00892C85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8E0D" id="Text Box 7" o:spid="_x0000_s1029" type="#_x0000_t202" style="position:absolute;margin-left:200.25pt;margin-top:-33pt;width:171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C447064" w14:textId="122BCF97" w:rsidR="000B4078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Twinkl" w:hAnsi="Twinkl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-Light</w:t>
                      </w:r>
                      <w:r>
                        <w:rPr>
                          <w:rStyle w:val="scxw206341842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>
                        <w:rPr>
                          <w:rStyle w:val="normaltextrun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Scientist- I</w:t>
                      </w:r>
                      <w:hyperlink r:id="rId11" w:tgtFrame="_blank" w:history="1">
                        <w:r>
                          <w:rPr>
                            <w:rStyle w:val="normaltextrun"/>
                            <w:rFonts w:ascii="Twinkl" w:hAnsi="Twinkl"/>
                            <w:color w:val="385623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 xml:space="preserve">bn </w:t>
                        </w:r>
                        <w:proofErr w:type="spellStart"/>
                        <w:r>
                          <w:rPr>
                            <w:rStyle w:val="normaltextrun"/>
                            <w:rFonts w:ascii="Twinkl" w:hAnsi="Twinkl"/>
                            <w:color w:val="385623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al-Haytham</w:t>
                        </w:r>
                        <w:proofErr w:type="spellEnd"/>
                      </w:hyperlink>
                      <w:r>
                        <w:rPr>
                          <w:rStyle w:val="normaltextrun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063E7E">
                        <w:rPr>
                          <w:rStyle w:val="normaltextrun"/>
                          <w:rFonts w:ascii="Twinkl" w:hAnsi="Twinkl"/>
                          <w:b/>
                          <w:bCs/>
                          <w:i/>
                          <w:iCs/>
                          <w:color w:val="385623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(Cultural cap)</w:t>
                      </w:r>
                      <w:r>
                        <w:rPr>
                          <w:rStyle w:val="eop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eop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</w:p>
                    <w:p w14:paraId="10AD36C9" w14:textId="7E57BD20" w:rsidR="000B4078" w:rsidRDefault="000B4078" w:rsidP="000B407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-</w:t>
                      </w:r>
                      <w:r w:rsidR="00063E7E">
                        <w:rPr>
                          <w:rStyle w:val="normaltextrun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Forces and magnets</w:t>
                      </w:r>
                      <w:r w:rsidR="00063E7E">
                        <w:rPr>
                          <w:rStyle w:val="scxw38582895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063E7E">
                        <w:rPr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="00063E7E">
                        <w:rPr>
                          <w:rStyle w:val="normaltextrun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Scientist-William Gilbert</w:t>
                      </w:r>
                      <w:r w:rsidR="00063E7E">
                        <w:rPr>
                          <w:rStyle w:val="eop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30301C63" w14:textId="77777777" w:rsidR="00892C85" w:rsidRPr="00CE7620" w:rsidRDefault="00892C85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66818130" w:rsidR="0048165A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9665A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867F8B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Stone age to Iron age</w:t>
                            </w:r>
                            <w:r w:rsidR="00883B62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</w:p>
                          <w:p w14:paraId="3F67D4F1" w14:textId="5095262C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867F8B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0" type="#_x0000_t202" style="position:absolute;margin-left:207.6pt;margin-top:164.3pt;width:258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66818130" w:rsidR="0048165A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9665A6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867F8B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Stone age to Iron age</w:t>
                      </w:r>
                      <w:r w:rsidR="00883B62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</w:p>
                    <w:p w14:paraId="3F67D4F1" w14:textId="5095262C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867F8B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D19289" w14:textId="1612A6A3" w:rsidR="00194B97" w:rsidRPr="005D6A8E" w:rsidRDefault="00515130" w:rsidP="00063E7E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0B3AB4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Aut</w:t>
                            </w:r>
                            <w:proofErr w:type="spellEnd"/>
                            <w:r w:rsidR="000B3AB4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1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EF5B9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BA6D0C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Our texts in </w:t>
                            </w:r>
                            <w:r w:rsidR="009F2880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English</w:t>
                            </w:r>
                            <w:r w:rsidR="00BA6D0C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will be linked to our </w:t>
                            </w:r>
                            <w:proofErr w:type="gramStart"/>
                            <w:r w:rsidR="00EF5B91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History</w:t>
                            </w:r>
                            <w:proofErr w:type="gramEnd"/>
                            <w:r w:rsidR="00BA6D0C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3AB4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unit ‘</w:t>
                            </w:r>
                            <w:r w:rsidR="00063E7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Stone age to Iron age’</w:t>
                            </w:r>
                            <w:r w:rsidR="0086045B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045B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86045B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063E7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UG, Cave Baby, Stone age boy</w:t>
                            </w:r>
                            <w:r w:rsidR="0086045B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B08064B" w14:textId="48C6DE97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Pr="00063E7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Use powerful verbs to make my writing more interesting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br/>
                              <w:t>-</w:t>
                            </w:r>
                            <w:r w:rsidRPr="00063E7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Use more exciting adjectives and expanded noun phrases to help the reader clearly see what I am describing.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DE62BC2" w14:textId="77777777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Use a comma to separate adjectives when describing a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noun</w:t>
                            </w:r>
                            <w:proofErr w:type="gramEnd"/>
                          </w:p>
                          <w:p w14:paraId="44B66368" w14:textId="49E0944F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 w:rsidRPr="00063E7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Begin to extend sentences to add more detail by using a variety of subordinating conjunctions at the start of a sentence to write a complex sentence. Before, After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br/>
                              <w:t>-</w:t>
                            </w:r>
                            <w:r w:rsidRPr="00063E7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Use prepositions to express place.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4106A85" w14:textId="77777777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Use a question in a non-fiction introduction.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4D32CB6" w14:textId="77777777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Use a colon before a list in instructional writing (what you need:)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4670507" w14:textId="77777777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Write compound sentences by including co-ordinating conjunctions (or) </w:t>
                            </w:r>
                          </w:p>
                          <w:p w14:paraId="2B00E97F" w14:textId="0F38BF41" w:rsidR="00194B97" w:rsidRPr="005D6A8E" w:rsidRDefault="00194B97" w:rsidP="005D6A8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10D19289" w14:textId="1612A6A3" w:rsidR="00194B97" w:rsidRPr="005D6A8E" w:rsidRDefault="00515130" w:rsidP="00063E7E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spellStart"/>
                      <w:r w:rsidR="000B3AB4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Aut</w:t>
                      </w:r>
                      <w:proofErr w:type="spellEnd"/>
                      <w:r w:rsidR="000B3AB4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 xml:space="preserve"> 1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EF5B91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BA6D0C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Our texts in </w:t>
                      </w:r>
                      <w:r w:rsidR="009F2880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>English</w:t>
                      </w:r>
                      <w:r w:rsidR="00BA6D0C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will be linked to our </w:t>
                      </w:r>
                      <w:proofErr w:type="gramStart"/>
                      <w:r w:rsidR="00EF5B91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>History</w:t>
                      </w:r>
                      <w:proofErr w:type="gramEnd"/>
                      <w:r w:rsidR="00BA6D0C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0B3AB4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>unit ‘</w:t>
                      </w:r>
                      <w:r w:rsidR="00063E7E">
                        <w:rPr>
                          <w:rFonts w:ascii="Twinkl" w:hAnsi="Twinkl"/>
                          <w:sz w:val="16"/>
                          <w:szCs w:val="16"/>
                        </w:rPr>
                        <w:t>Stone age to Iron age’</w:t>
                      </w:r>
                      <w:r w:rsidR="0086045B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86045B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86045B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063E7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 xml:space="preserve"> UG, Cave Baby, Stone age boy</w:t>
                      </w:r>
                      <w:r w:rsidR="0086045B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2B08064B" w14:textId="48C6DE97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Pr="00063E7E">
                        <w:rPr>
                          <w:rStyle w:val="ListParagraph"/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Use powerful verbs to make my writing more interesting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br/>
                        <w:t>-</w:t>
                      </w:r>
                      <w:r w:rsidRPr="00063E7E">
                        <w:rPr>
                          <w:rStyle w:val="NormalWeb"/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Use more exciting adjectives and expanded noun phrases to help the reader clearly see what I am describing.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6DE62BC2" w14:textId="77777777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Use a comma to separate adjectives when describing a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noun</w:t>
                      </w:r>
                      <w:proofErr w:type="gramEnd"/>
                    </w:p>
                    <w:p w14:paraId="44B66368" w14:textId="49E0944F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-</w:t>
                      </w:r>
                      <w:r w:rsidRPr="00063E7E">
                        <w:rPr>
                          <w:rStyle w:val="ListParagraph"/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Begin to extend sentences to add more detail by using a variety of subordinating conjunctions at the start of a sentence to write a complex sentence. Before,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After</w:t>
                      </w:r>
                      <w:proofErr w:type="gramEnd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br/>
                        <w:t>-</w:t>
                      </w:r>
                      <w:r w:rsidRPr="00063E7E">
                        <w:rPr>
                          <w:rStyle w:val="NormalWeb"/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Use prepositions to express place.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24106A85" w14:textId="77777777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Use a question in a non-fiction introduction.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24D32CB6" w14:textId="77777777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Use a colon before a list in instructional writing (what you need:)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54670507" w14:textId="77777777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Write compound sentences by including co-ordinating conjunctions (or) </w:t>
                      </w:r>
                    </w:p>
                    <w:p w14:paraId="2B00E97F" w14:textId="0F38BF41" w:rsidR="00194B97" w:rsidRPr="005D6A8E" w:rsidRDefault="00194B97" w:rsidP="005D6A8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D44AC9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26E76F0C" w14:textId="77777777" w:rsidR="00867F8B" w:rsidRDefault="00FE137C" w:rsidP="005D6A8E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</w:t>
                            </w:r>
                            <w:r w:rsidR="00867F8B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Belonging</w:t>
                            </w:r>
                          </w:p>
                          <w:p w14:paraId="4269315B" w14:textId="33BAF8CC" w:rsidR="00E12257" w:rsidRDefault="00867F8B" w:rsidP="005D6A8E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-Reconciliation</w:t>
                            </w:r>
                          </w:p>
                          <w:p w14:paraId="1DA7DA75" w14:textId="45D26DE1" w:rsidR="00867F8B" w:rsidRDefault="00867F8B" w:rsidP="005D6A8E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-Advent</w:t>
                            </w:r>
                          </w:p>
                          <w:p w14:paraId="65D0EF97" w14:textId="6D2B3863" w:rsidR="00867F8B" w:rsidRPr="00D44AC9" w:rsidRDefault="00867F8B" w:rsidP="005D6A8E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D44AC9" w:rsidRDefault="00D2692B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26E76F0C" w14:textId="77777777" w:rsidR="00867F8B" w:rsidRDefault="00FE137C" w:rsidP="005D6A8E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-</w:t>
                      </w:r>
                      <w:r w:rsidR="00867F8B">
                        <w:rPr>
                          <w:rFonts w:ascii="Twinkl" w:hAnsi="Twinkl"/>
                          <w:sz w:val="24"/>
                          <w:szCs w:val="24"/>
                        </w:rPr>
                        <w:t>Belonging</w:t>
                      </w:r>
                    </w:p>
                    <w:p w14:paraId="4269315B" w14:textId="33BAF8CC" w:rsidR="00E12257" w:rsidRDefault="00867F8B" w:rsidP="005D6A8E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-Reconciliation</w:t>
                      </w:r>
                    </w:p>
                    <w:p w14:paraId="1DA7DA75" w14:textId="45D26DE1" w:rsidR="00867F8B" w:rsidRDefault="00867F8B" w:rsidP="005D6A8E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-Advent</w:t>
                      </w:r>
                    </w:p>
                    <w:p w14:paraId="65D0EF97" w14:textId="6D2B3863" w:rsidR="00867F8B" w:rsidRPr="00D44AC9" w:rsidRDefault="00867F8B" w:rsidP="005D6A8E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0D3F9522" w:rsidR="00AD38E9" w:rsidRPr="003837F3" w:rsidRDefault="00AD38E9" w:rsidP="00AD38E9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Mindfulness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Game sense invasion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Handball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Communication and tactics</w:t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0D3F9522" w:rsidR="00AD38E9" w:rsidRPr="003837F3" w:rsidRDefault="00AD38E9" w:rsidP="00AD38E9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t>Mindfulness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Game sense invasion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Handball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Communication and tactics</w:t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7CDC2E7E" w:rsidR="003B1593" w:rsidRPr="00AC6A3E" w:rsidRDefault="00AC6A3E" w:rsidP="007E1D47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AC6A3E">
                              <w:rPr>
                                <w:color w:val="000000"/>
                              </w:rPr>
                              <w:t>Where did early humans settle from the Stone Age to Iron Age and what was it like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7CDC2E7E" w:rsidR="003B1593" w:rsidRPr="00AC6A3E" w:rsidRDefault="00AC6A3E" w:rsidP="007E1D47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r w:rsidRPr="00AC6A3E">
                        <w:rPr>
                          <w:color w:val="000000"/>
                        </w:rPr>
                        <w:t>Where did early humans settle from the Stone Age to Iron Age and what was it like there?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4F094345" w:rsidR="0030684E" w:rsidRPr="00181585" w:rsidRDefault="000B4078" w:rsidP="000B4078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Numbers to 100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Addition and subtraction (1)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Addition and subtraction (2)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Properties of shapes</w:t>
                            </w:r>
                            <w:r w:rsidRPr="00181585">
                              <w:rPr>
                                <w:rStyle w:val="eop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4F094345" w:rsidR="0030684E" w:rsidRPr="00181585" w:rsidRDefault="000B4078" w:rsidP="000B4078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Numbers to 100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Addition and subtraction (1)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Addition and subtraction (2)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Properties of shapes</w:t>
                      </w:r>
                      <w:r w:rsidRPr="00181585">
                        <w:rPr>
                          <w:rStyle w:val="eop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7827E73C" w14:textId="1540C20B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Unit </w:t>
                            </w:r>
                            <w:r w:rsidR="00047215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3</w:t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.</w:t>
                            </w:r>
                            <w:r w:rsidR="005D6A8E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2</w:t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Online Safety </w:t>
                            </w:r>
                          </w:p>
                          <w:p w14:paraId="14F36654" w14:textId="77777777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3DF44459" w14:textId="5088F901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Unit </w:t>
                            </w:r>
                            <w:r w:rsidR="00047215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3</w:t>
                            </w:r>
                            <w:r w:rsidR="005D6A8E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.1 Coding</w:t>
                            </w:r>
                          </w:p>
                          <w:p w14:paraId="1C084BB3" w14:textId="51AA64B9" w:rsidR="009D4B8B" w:rsidRPr="00F82F42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7827E73C" w14:textId="1540C20B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Unit </w:t>
                      </w:r>
                      <w:r w:rsidR="00047215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3</w:t>
                      </w: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.</w:t>
                      </w:r>
                      <w:r w:rsidR="005D6A8E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2</w:t>
                      </w: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 Online Safety </w:t>
                      </w:r>
                    </w:p>
                    <w:p w14:paraId="14F36654" w14:textId="77777777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3DF44459" w14:textId="5088F901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Unit </w:t>
                      </w:r>
                      <w:r w:rsidR="00047215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3</w:t>
                      </w:r>
                      <w:r w:rsidR="005D6A8E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.1 Coding</w:t>
                      </w:r>
                    </w:p>
                    <w:p w14:paraId="1C084BB3" w14:textId="51AA64B9" w:rsidR="009D4B8B" w:rsidRPr="00F82F42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2CC4D4F0" w:rsidR="00403740" w:rsidRPr="00D44AC9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F974C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974C7" w:rsidRPr="00AD087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Music Tutor:</w:t>
                            </w:r>
                            <w:r w:rsidR="00F974C7" w:rsidRPr="00F974C7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Ukulele</w:t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974C7" w:rsidRPr="00AD0872">
                              <w:rPr>
                                <w:b/>
                                <w:bCs/>
                              </w:rPr>
                              <w:t>Let Your Spirit Fly:</w:t>
                            </w:r>
                            <w:r w:rsidR="00F974C7">
                              <w:t xml:space="preserve"> RnB and other styles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F974C7" w:rsidRPr="00AD0872">
                              <w:rPr>
                                <w:b/>
                                <w:bCs/>
                              </w:rPr>
                              <w:t>Glockenspiel Stage 1:</w:t>
                            </w:r>
                            <w:r w:rsidR="00F974C7">
                              <w:t xml:space="preserve"> Exploring &amp; developing playing skills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2CC4D4F0" w:rsidR="00403740" w:rsidRPr="00D44AC9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F974C7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974C7" w:rsidRPr="00AD087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Music Tutor:</w:t>
                      </w:r>
                      <w:r w:rsidR="00F974C7" w:rsidRPr="00F974C7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Ukulele</w:t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974C7" w:rsidRPr="00AD0872">
                        <w:rPr>
                          <w:b/>
                          <w:bCs/>
                        </w:rPr>
                        <w:t>Let Your Spirit Fly</w:t>
                      </w:r>
                      <w:r w:rsidR="00F974C7" w:rsidRPr="00AD0872">
                        <w:rPr>
                          <w:b/>
                          <w:bCs/>
                        </w:rPr>
                        <w:t>:</w:t>
                      </w:r>
                      <w:r w:rsidR="00F974C7">
                        <w:t xml:space="preserve"> </w:t>
                      </w:r>
                      <w:r w:rsidR="00F974C7">
                        <w:t>RnB and other styles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F974C7" w:rsidRPr="00AD0872">
                        <w:rPr>
                          <w:b/>
                          <w:bCs/>
                        </w:rPr>
                        <w:t>Glockenspiel Stage 1</w:t>
                      </w:r>
                      <w:r w:rsidR="00F974C7" w:rsidRPr="00AD0872">
                        <w:rPr>
                          <w:b/>
                          <w:bCs/>
                        </w:rPr>
                        <w:t>:</w:t>
                      </w:r>
                      <w:r w:rsidR="00F974C7">
                        <w:t xml:space="preserve"> </w:t>
                      </w:r>
                      <w:r w:rsidR="00F974C7">
                        <w:t>Exploring &amp; developing playing skills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47215"/>
    <w:rsid w:val="00063E7E"/>
    <w:rsid w:val="0007365F"/>
    <w:rsid w:val="000875C3"/>
    <w:rsid w:val="00095A3E"/>
    <w:rsid w:val="000A7E3D"/>
    <w:rsid w:val="000B184F"/>
    <w:rsid w:val="000B3AB4"/>
    <w:rsid w:val="000B4078"/>
    <w:rsid w:val="000B74B9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81585"/>
    <w:rsid w:val="00187842"/>
    <w:rsid w:val="00194B97"/>
    <w:rsid w:val="001A4EF2"/>
    <w:rsid w:val="001B47A0"/>
    <w:rsid w:val="001C305A"/>
    <w:rsid w:val="001C491D"/>
    <w:rsid w:val="001D7D74"/>
    <w:rsid w:val="001F20C9"/>
    <w:rsid w:val="00244E61"/>
    <w:rsid w:val="002666D2"/>
    <w:rsid w:val="00267172"/>
    <w:rsid w:val="00280B17"/>
    <w:rsid w:val="00291A6A"/>
    <w:rsid w:val="002A7FB1"/>
    <w:rsid w:val="002B1CD8"/>
    <w:rsid w:val="002D12F8"/>
    <w:rsid w:val="002E48E4"/>
    <w:rsid w:val="002E75ED"/>
    <w:rsid w:val="0030684E"/>
    <w:rsid w:val="00323236"/>
    <w:rsid w:val="00355574"/>
    <w:rsid w:val="00355FEF"/>
    <w:rsid w:val="00370E85"/>
    <w:rsid w:val="00382570"/>
    <w:rsid w:val="003837F3"/>
    <w:rsid w:val="00383AA9"/>
    <w:rsid w:val="00383E00"/>
    <w:rsid w:val="003B1593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52D64"/>
    <w:rsid w:val="0045654B"/>
    <w:rsid w:val="004613BC"/>
    <w:rsid w:val="0047256B"/>
    <w:rsid w:val="0048165A"/>
    <w:rsid w:val="004C0B8C"/>
    <w:rsid w:val="004C5B09"/>
    <w:rsid w:val="004D3872"/>
    <w:rsid w:val="004F5808"/>
    <w:rsid w:val="0050157B"/>
    <w:rsid w:val="005113C4"/>
    <w:rsid w:val="00515130"/>
    <w:rsid w:val="005160AB"/>
    <w:rsid w:val="00516E8F"/>
    <w:rsid w:val="00517E28"/>
    <w:rsid w:val="00520A4C"/>
    <w:rsid w:val="00521FC8"/>
    <w:rsid w:val="00555920"/>
    <w:rsid w:val="005B5F14"/>
    <w:rsid w:val="005C0004"/>
    <w:rsid w:val="005D6A8E"/>
    <w:rsid w:val="00607B21"/>
    <w:rsid w:val="006379DF"/>
    <w:rsid w:val="00640C59"/>
    <w:rsid w:val="00654376"/>
    <w:rsid w:val="00657259"/>
    <w:rsid w:val="00673D38"/>
    <w:rsid w:val="00690EBB"/>
    <w:rsid w:val="006A3DDD"/>
    <w:rsid w:val="006B2A23"/>
    <w:rsid w:val="006B4FE5"/>
    <w:rsid w:val="006C581F"/>
    <w:rsid w:val="006D37C3"/>
    <w:rsid w:val="006F1EEA"/>
    <w:rsid w:val="006F4726"/>
    <w:rsid w:val="00701EBC"/>
    <w:rsid w:val="007062BD"/>
    <w:rsid w:val="00711EC1"/>
    <w:rsid w:val="007130B3"/>
    <w:rsid w:val="007533FF"/>
    <w:rsid w:val="007A4288"/>
    <w:rsid w:val="007B366E"/>
    <w:rsid w:val="007E1D47"/>
    <w:rsid w:val="007E730D"/>
    <w:rsid w:val="007F1D36"/>
    <w:rsid w:val="007F3C4B"/>
    <w:rsid w:val="00812DB7"/>
    <w:rsid w:val="008336AC"/>
    <w:rsid w:val="00852045"/>
    <w:rsid w:val="0086045B"/>
    <w:rsid w:val="00867F8B"/>
    <w:rsid w:val="008742E3"/>
    <w:rsid w:val="00883B62"/>
    <w:rsid w:val="00886DEC"/>
    <w:rsid w:val="008870F0"/>
    <w:rsid w:val="00892C85"/>
    <w:rsid w:val="00894831"/>
    <w:rsid w:val="008A2649"/>
    <w:rsid w:val="008B2EC1"/>
    <w:rsid w:val="008C4DF8"/>
    <w:rsid w:val="008C5AFC"/>
    <w:rsid w:val="008E010A"/>
    <w:rsid w:val="008E7501"/>
    <w:rsid w:val="00906BBD"/>
    <w:rsid w:val="00941768"/>
    <w:rsid w:val="009445AF"/>
    <w:rsid w:val="00960EF5"/>
    <w:rsid w:val="009665A6"/>
    <w:rsid w:val="009936CF"/>
    <w:rsid w:val="00996EDB"/>
    <w:rsid w:val="009D4B8B"/>
    <w:rsid w:val="009F2880"/>
    <w:rsid w:val="00A872EF"/>
    <w:rsid w:val="00AB28ED"/>
    <w:rsid w:val="00AC6A3E"/>
    <w:rsid w:val="00AD0872"/>
    <w:rsid w:val="00AD38E9"/>
    <w:rsid w:val="00AE3B3C"/>
    <w:rsid w:val="00AF2283"/>
    <w:rsid w:val="00B0285F"/>
    <w:rsid w:val="00B56756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C02B3D"/>
    <w:rsid w:val="00C203E1"/>
    <w:rsid w:val="00C24139"/>
    <w:rsid w:val="00C26360"/>
    <w:rsid w:val="00C642EB"/>
    <w:rsid w:val="00C70DB5"/>
    <w:rsid w:val="00C90D7F"/>
    <w:rsid w:val="00CA05D4"/>
    <w:rsid w:val="00CA140F"/>
    <w:rsid w:val="00CA70ED"/>
    <w:rsid w:val="00CD3E25"/>
    <w:rsid w:val="00CE7620"/>
    <w:rsid w:val="00D2692B"/>
    <w:rsid w:val="00D37508"/>
    <w:rsid w:val="00D44AC9"/>
    <w:rsid w:val="00D46893"/>
    <w:rsid w:val="00D61440"/>
    <w:rsid w:val="00D61721"/>
    <w:rsid w:val="00D6753B"/>
    <w:rsid w:val="00D751C1"/>
    <w:rsid w:val="00D77B67"/>
    <w:rsid w:val="00D82945"/>
    <w:rsid w:val="00DC2306"/>
    <w:rsid w:val="00DE3CB2"/>
    <w:rsid w:val="00E12257"/>
    <w:rsid w:val="00E179E8"/>
    <w:rsid w:val="00E2341C"/>
    <w:rsid w:val="00E55062"/>
    <w:rsid w:val="00E7250A"/>
    <w:rsid w:val="00EB1C33"/>
    <w:rsid w:val="00EC2C73"/>
    <w:rsid w:val="00ED6B11"/>
    <w:rsid w:val="00EE7FB6"/>
    <w:rsid w:val="00EF5B91"/>
    <w:rsid w:val="00F00807"/>
    <w:rsid w:val="00F01E06"/>
    <w:rsid w:val="00F61EAA"/>
    <w:rsid w:val="00F82F42"/>
    <w:rsid w:val="00F93A08"/>
    <w:rsid w:val="00F974C7"/>
    <w:rsid w:val="00FB1E9A"/>
    <w:rsid w:val="00FE137C"/>
    <w:rsid w:val="00FE4B82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7010736">
    <w:name w:val="scxw237010736"/>
    <w:basedOn w:val="DefaultParagraphFont"/>
    <w:rsid w:val="000B4078"/>
  </w:style>
  <w:style w:type="character" w:customStyle="1" w:styleId="scxw154338243">
    <w:name w:val="scxw154338243"/>
    <w:basedOn w:val="DefaultParagraphFont"/>
    <w:rsid w:val="000B4078"/>
  </w:style>
  <w:style w:type="character" w:customStyle="1" w:styleId="scxw168769516">
    <w:name w:val="scxw168769516"/>
    <w:basedOn w:val="DefaultParagraphFont"/>
    <w:rsid w:val="000B4078"/>
  </w:style>
  <w:style w:type="character" w:customStyle="1" w:styleId="scxw206341842">
    <w:name w:val="scxw206341842"/>
    <w:basedOn w:val="DefaultParagraphFont"/>
    <w:rsid w:val="00063E7E"/>
  </w:style>
  <w:style w:type="character" w:customStyle="1" w:styleId="scxw38582895">
    <w:name w:val="scxw38582895"/>
    <w:basedOn w:val="DefaultParagraphFont"/>
    <w:rsid w:val="0006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.uk/search?cs=0&amp;q=Ibn+al-Haytham&amp;stick=H4sIAAAAAAAAAFWSPWgTYRjH7642Xt-20lzpB5liplCR3FcuOR1aP1GxKNpBEDzv-5Lce5fmXq-5Exc3oWBVcOvi5OAkTg4SXMQMDgodRdw6dRUEsa3vk-L248_z8X__78OPV47XcE3spZa8cNnE8YOkHLb8gJQTu-VGpJWQZMgelrTt_pDlD0hJ9JSK-30gqp2EoqqoGDAnIkWrkxOKDYtkUGAEOUUHS10YFgRQ25Tr4ZCdOEBZsT2dypEY-NQDdjRaICkKbgBrgYaBPUtVYYivB2DJxxG8qW6IsFFO27BF8z2JbvFzg4qepsOAOh6F0tRU6JLFBFStvkHARNfJ1ik7zYahg6FG0skpa_00229Fh3n1DcNRhux0za9JkifmVifdkKmbrB6BG1kEY0qj7QOud9uw19IMSFDDnQyCkPye6BwFVAfLst3UKNp1rTeKtiGn8FGyM_qzZpZChaiT5Ce7zU3O7P76Plt6wT1_83mH3eTQsfNuQoRNFk3edslavBo7LS8THgkP0cz1OE7cMLvlhiZxnbVYmEeFS_tnRzJhqoTQvxPpNFXh2v_NZwUdTay62HJ7yQ1PqCJ0IQ5D1yatOBJKpUU0X7NHQu3ols9wVa4ytsWxlXX53vuvL78U7hS7TximO3dzpVRdKqLCxRibraj4zHv7bfvdzvLSLOLXzH4cxTgr7jmnBnd39pYrJyd-MOj-1tzucvFc8Nv4lC-sLI6VmSor_ZGmB08lNFhiBiz3-MPrjwWeZ2cYmeOZnONPTL0aP3HVispmePqKmZHAxFsF9i_fY3rqhQMAAA&amp;sa=X&amp;ved=2ahUKEwiS1Lq5u_z8AhWHScAKHUHyAdkQ7fAIegUIABDTBQ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ogle.co.uk/search?cs=0&amp;q=Ibn+al-Haytham&amp;stick=H4sIAAAAAAAAAFWSPWgTYRjH7642Xt-20lzpB5liplCR3FcuOR1aP1GxKNpBEDzv-5Lce5fmXq-5Exc3oWBVcOvi5OAkTg4SXMQMDgodRdw6dRUEsa3vk-L248_z8X__78OPV47XcE3spZa8cNnE8YOkHLb8gJQTu-VGpJWQZMgelrTt_pDlD0hJ9JSK-30gqp2EoqqoGDAnIkWrkxOKDYtkUGAEOUUHS10YFgRQ25Tr4ZCdOEBZsT2dypEY-NQDdjRaICkKbgBrgYaBPUtVYYivB2DJxxG8qW6IsFFO27BF8z2JbvFzg4qepsOAOh6F0tRU6JLFBFStvkHARNfJ1ik7zYahg6FG0skpa_00229Fh3n1DcNRhux0za9JkifmVifdkKmbrB6BG1kEY0qj7QOud9uw19IMSFDDnQyCkPye6BwFVAfLst3UKNp1rTeKtiGn8FGyM_qzZpZChaiT5Ce7zU3O7P76Plt6wT1_83mH3eTQsfNuQoRNFk3edslavBo7LS8THgkP0cz1OE7cMLvlhiZxnbVYmEeFS_tnRzJhqoTQvxPpNFXh2v_NZwUdTay62HJ7yQ1PqCJ0IQ5D1yatOBJKpUU0X7NHQu3ols9wVa4ytsWxlXX53vuvL78U7hS7TximO3dzpVRdKqLCxRibraj4zHv7bfvdzvLSLOLXzH4cxTgr7jmnBnd39pYrJyd-MOj-1tzucvFc8Nv4lC-sLI6VmSor_ZGmB08lNFhiBiz3-MPrjwWeZ2cYmeOZnONPTL0aP3HVispmePqKmZHAxFsF9i_fY3rqhQMAAA&amp;sa=X&amp;ved=2ahUKEwiS1Lq5u_z8AhWHScAKHUHyAdkQ7fAIegUIABDTBQ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Props1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Marys)</cp:lastModifiedBy>
  <cp:revision>14</cp:revision>
  <cp:lastPrinted>2023-09-07T09:33:00Z</cp:lastPrinted>
  <dcterms:created xsi:type="dcterms:W3CDTF">2023-09-06T20:16:00Z</dcterms:created>
  <dcterms:modified xsi:type="dcterms:W3CDTF">2023-09-12T13:48:00Z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